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СОГЛАСОВАНО                                                                                                                                                        УТВЕРЖДАЮ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Председатель первичного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профсоюзного комитета                                                                                                                                           Директор М</w:t>
      </w:r>
      <w:r>
        <w:rPr>
          <w:rFonts w:cs="Times New Roman" w:ascii="Times New Roman" w:hAnsi="Times New Roman"/>
          <w:sz w:val="24"/>
          <w:szCs w:val="24"/>
        </w:rPr>
        <w:t>Б</w:t>
      </w:r>
      <w:r>
        <w:rPr>
          <w:rFonts w:cs="Times New Roman" w:ascii="Times New Roman" w:hAnsi="Times New Roman"/>
          <w:sz w:val="24"/>
          <w:szCs w:val="24"/>
        </w:rPr>
        <w:t xml:space="preserve">ОУ «СОШ </w:t>
      </w:r>
      <w:r>
        <w:rPr>
          <w:rFonts w:cs="Times New Roman" w:ascii="Times New Roman" w:hAnsi="Times New Roman"/>
          <w:sz w:val="24"/>
          <w:szCs w:val="24"/>
        </w:rPr>
        <w:t>№62</w:t>
      </w:r>
      <w:r>
        <w:rPr>
          <w:rFonts w:cs="Times New Roman" w:ascii="Times New Roman" w:hAnsi="Times New Roman"/>
          <w:sz w:val="24"/>
          <w:szCs w:val="24"/>
        </w:rPr>
        <w:t>»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___________________</w:t>
      </w:r>
      <w:r>
        <w:rPr>
          <w:rFonts w:cs="Times New Roman" w:ascii="Times New Roman" w:hAnsi="Times New Roman"/>
          <w:sz w:val="24"/>
          <w:szCs w:val="24"/>
        </w:rPr>
        <w:t>М.Р.Камалетдинова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_______________М.Р.Гафуров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cs="Times New Roman" w:ascii="Times New Roman" w:hAnsi="Times New Roman"/>
          <w:b/>
          <w:sz w:val="24"/>
          <w:szCs w:val="24"/>
        </w:rPr>
        <w:t>П Л А Н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работы первичной профсоюзной организации М</w:t>
      </w:r>
      <w:r>
        <w:rPr>
          <w:rFonts w:cs="Times New Roman" w:ascii="Times New Roman" w:hAnsi="Times New Roman"/>
          <w:b/>
          <w:sz w:val="24"/>
          <w:szCs w:val="24"/>
        </w:rPr>
        <w:t>Б</w:t>
      </w:r>
      <w:r>
        <w:rPr>
          <w:rFonts w:cs="Times New Roman" w:ascii="Times New Roman" w:hAnsi="Times New Roman"/>
          <w:b/>
          <w:sz w:val="24"/>
          <w:szCs w:val="24"/>
        </w:rPr>
        <w:t>ОУ «Средняя  общеобразовательная школа «</w:t>
      </w:r>
      <w:r>
        <w:rPr>
          <w:rFonts w:cs="Times New Roman" w:ascii="Times New Roman" w:hAnsi="Times New Roman"/>
          <w:b/>
          <w:sz w:val="24"/>
          <w:szCs w:val="24"/>
        </w:rPr>
        <w:t xml:space="preserve">Центр образования </w:t>
      </w:r>
      <w:r>
        <w:rPr>
          <w:rFonts w:cs="Times New Roman" w:ascii="Times New Roman" w:hAnsi="Times New Roman"/>
          <w:b/>
          <w:sz w:val="24"/>
          <w:szCs w:val="24"/>
        </w:rPr>
        <w:t>№</w:t>
      </w:r>
      <w:r>
        <w:rPr>
          <w:rFonts w:cs="Times New Roman" w:ascii="Times New Roman" w:hAnsi="Times New Roman"/>
          <w:b/>
          <w:sz w:val="24"/>
          <w:szCs w:val="24"/>
        </w:rPr>
        <w:t>62</w:t>
      </w:r>
      <w:r>
        <w:rPr>
          <w:rFonts w:cs="Times New Roman" w:ascii="Times New Roman" w:hAnsi="Times New Roman"/>
          <w:b/>
          <w:sz w:val="24"/>
          <w:szCs w:val="24"/>
        </w:rPr>
        <w:t xml:space="preserve">» 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на 202</w:t>
      </w:r>
      <w:r>
        <w:rPr>
          <w:rFonts w:cs="Times New Roman" w:ascii="Times New Roman" w:hAnsi="Times New Roman"/>
          <w:b/>
          <w:sz w:val="24"/>
          <w:szCs w:val="24"/>
        </w:rPr>
        <w:t xml:space="preserve">2-23 </w:t>
      </w:r>
      <w:r>
        <w:rPr>
          <w:rFonts w:cs="Times New Roman" w:ascii="Times New Roman" w:hAnsi="Times New Roman"/>
          <w:b/>
          <w:sz w:val="24"/>
          <w:szCs w:val="24"/>
        </w:rPr>
        <w:t xml:space="preserve">год.                                                                            </w:t>
      </w:r>
    </w:p>
    <w:tbl>
      <w:tblPr>
        <w:tblStyle w:val="a3"/>
        <w:tblW w:w="1471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01"/>
        <w:gridCol w:w="8379"/>
        <w:gridCol w:w="2552"/>
        <w:gridCol w:w="2977"/>
      </w:tblGrid>
      <w:tr>
        <w:trPr>
          <w:trHeight w:val="388" w:hRule="atLeast"/>
        </w:trPr>
        <w:tc>
          <w:tcPr>
            <w:tcW w:w="801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№</w:t>
            </w: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п/п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 xml:space="preserve">                             </w:t>
            </w: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Наименование мероприятий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Срок выполнения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Ответственный за выполнение</w:t>
            </w:r>
          </w:p>
        </w:tc>
      </w:tr>
      <w:tr>
        <w:trPr>
          <w:trHeight w:val="166" w:hRule="atLeast"/>
        </w:trPr>
        <w:tc>
          <w:tcPr>
            <w:tcW w:w="801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1. Вынести на рассмотрение профсоюзного собрания вопросы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1.1.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совместной работе профсоюзной организации и администрации школы по созданию здоровых и безопасных условий труда, контролю за выполнением соответствующего законодательства в вопросах ОТ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  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Cентябрь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2022 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Гафуров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Абзалов Х.З.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1.2.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ходе работы ППО и администрации шк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лы по выполнению условий коллективного договора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Февраль 2022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Гафуров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1.3.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Итоги работы ППО за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2/2023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год. Отчетное  собрание первичного профсоюзного комитета за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-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Сентябрь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Камалетдинова М.Р.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Абзалова Е.С.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1.4.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Работа  контрольно-ревизионной комиссии по  итогам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года  по использованию денежных взносов  в ППО М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БОУ»Центр образования №62»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Март-апрель 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Гафуров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Абзалова Е.С.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1.5.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Отчет о выполнении коллективного договора за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год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г.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Гафуров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2. Организационно-массовая работа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2.1.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своевременное информирование членов Профсоюза о важнейших событиях в жизни Профсоюза, республиканской, городской организации Профсоюза, профорганизации школы, через уголок «Профсоюзная жизнь»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течение года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Разова А.А.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2.2.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постоянно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2.3.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Разова А.А.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3. Работа по защите социально-трудовых прав и профессиональных интересов членов Профсоюза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3.1.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контроль за проведением аттестации педагогических работников школы в вопросах гласности, объективности оценки, защиты прав аттестуемых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 2022 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Камалетдинова М.Р.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Березовая И.В.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3.2.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Провести рейд по учебным кабинетам и производственным мастерским школы с целью анализа состояния ОТ, выполнения требований СанПин по учебным кабинетам (оснащение, влажная уборка, проветривание, сохранить имущества кабинетов, эстетика). Итоги рейда вынести на обсуждение профсоюзного собрания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 раз в четверть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Ефремова М.В.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Абзалов Х.З.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3.3.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Совместно с администрацией рассмотреть вопросы тарификации на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2-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гг.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Азиханова И.Г.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3.4.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оказание членам Профсоюза юридической, материальной, орг помощи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обращения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Гараева Н.Р.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4. Культурно-массовая работа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4.1.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Принять участие в подготовке и проведении мероприятий, посвященных чествованию юбиляров, Дню пожилых людей, Дню учителя, встреча Нового года, новогодние утренники для детей работников школы, Дню защитника, 8 марта, Дню Победы, окончание уч.года, чествование педагогов по итогам аттестации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особому плану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профкома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4.2.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Подготовка и проведение Дней здоровья для работников школы с выездом на базу отдыха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течение 2022-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2023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года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профкома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4.3.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Принять участие в городских спортивных и культурных мероприятиях, организованных ГУО м Советом профсоюзных организаций учреждений образования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течение 2022-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2023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года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Мельник К.В.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профкома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4.4.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Подготовка и проведение мероприятий по случаю празднования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«Дня Учителя».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 2022года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профкома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13908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5. Оздоровительная работа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5.1.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Акция – диагностика артериального давления работников школы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 2022 г.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Калимуллина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Гарипова Л.Ю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5.2.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Конкурс на лучшую оздоровительную программу среди ШМО учителей, классных воспитателей, подразделений технических работников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Ноябрь 2022 г.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Гафуров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МР.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5.3.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просвещение работников школы по вопросам здорового образа жизни, профилактики различных заболеваний, психологической саморегуляции через приглашение специалистов города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Камалетдинова М.Р.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профкома</w:t>
            </w:r>
          </w:p>
        </w:tc>
      </w:tr>
      <w:tr>
        <w:trPr/>
        <w:tc>
          <w:tcPr>
            <w:tcW w:w="8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5.4.</w:t>
            </w:r>
          </w:p>
        </w:tc>
        <w:tc>
          <w:tcPr>
            <w:tcW w:w="837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плановое медобследование сотрудников школы</w:t>
            </w:r>
          </w:p>
        </w:tc>
        <w:tc>
          <w:tcPr>
            <w:tcW w:w="2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апрель, октябрь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2022-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г.</w:t>
            </w:r>
          </w:p>
        </w:tc>
        <w:tc>
          <w:tcPr>
            <w:tcW w:w="297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Гарипова Л.Ю.</w:t>
            </w:r>
          </w:p>
        </w:tc>
      </w:tr>
    </w:tbl>
    <w:p>
      <w:pPr>
        <w:pStyle w:val="Normal"/>
        <w:spacing w:before="0" w:after="20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orient="landscape" w:w="16838" w:h="11906"/>
      <w:pgMar w:left="1134" w:right="1134" w:header="0" w:top="426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1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303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e587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Application>LibreOffice/7.0.6.2$Linux_X86_64 LibreOffice_project/00$Build-2</Application>
  <AppVersion>15.0000</AppVersion>
  <Pages>2</Pages>
  <Words>517</Words>
  <Characters>3730</Characters>
  <CharactersWithSpaces>4753</CharactersWithSpaces>
  <Paragraphs>120</Paragraphs>
  <Company>DreamLair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2021-02-09T06:52:00Z</dcterms:created>
  <dc:creator>USER</dc:creator>
  <dc:description/>
  <dc:language>ru-RU</dc:language>
  <cp:lastModifiedBy/>
  <cp:lastPrinted>2022-11-15T18:05:58Z</cp:lastPrinted>
  <dcterms:modified xsi:type="dcterms:W3CDTF">2022-11-15T18:10:45Z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